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9753C0" w:rsidRDefault="00CD1D03" w:rsidP="00A115C9">
      <w:pPr>
        <w:tabs>
          <w:tab w:val="left" w:pos="183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Elucidation and Evaluation</w:t>
      </w: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C14480" w:rsidP="00A115C9">
      <w:pPr>
        <w:tabs>
          <w:tab w:val="left" w:pos="183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15C9" w:rsidRDefault="00C14480" w:rsidP="00A115C9">
      <w:pPr>
        <w:tabs>
          <w:tab w:val="left" w:pos="183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A115C9" w:rsidP="00A115C9">
      <w:pPr>
        <w:tabs>
          <w:tab w:val="left" w:pos="1830"/>
          <w:tab w:val="center" w:pos="4680"/>
        </w:tabs>
        <w:spacing w:line="480" w:lineRule="auto"/>
        <w:jc w:val="center"/>
        <w:rPr>
          <w:rFonts w:ascii="Times New Roman" w:hAnsi="Times New Roman" w:cs="Times New Roman"/>
          <w:sz w:val="24"/>
          <w:szCs w:val="24"/>
        </w:rPr>
      </w:pPr>
    </w:p>
    <w:p w:rsidR="00A115C9" w:rsidRDefault="00C14480" w:rsidP="009753C0">
      <w:pPr>
        <w:tabs>
          <w:tab w:val="left" w:pos="1830"/>
          <w:tab w:val="left" w:pos="2160"/>
          <w:tab w:val="left" w:pos="2880"/>
          <w:tab w:val="left" w:pos="3600"/>
          <w:tab w:val="left" w:pos="4320"/>
          <w:tab w:val="left" w:pos="5040"/>
          <w:tab w:val="left" w:pos="5760"/>
          <w:tab w:val="left" w:pos="64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753C0" w:rsidRDefault="009753C0" w:rsidP="009753C0">
      <w:pPr>
        <w:tabs>
          <w:tab w:val="left" w:pos="1830"/>
          <w:tab w:val="left" w:pos="2160"/>
          <w:tab w:val="left" w:pos="2880"/>
          <w:tab w:val="left" w:pos="3600"/>
          <w:tab w:val="left" w:pos="4320"/>
          <w:tab w:val="left" w:pos="5040"/>
          <w:tab w:val="left" w:pos="5760"/>
          <w:tab w:val="left" w:pos="6480"/>
        </w:tabs>
        <w:spacing w:line="480" w:lineRule="auto"/>
        <w:rPr>
          <w:rFonts w:ascii="Times New Roman" w:hAnsi="Times New Roman" w:cs="Times New Roman"/>
          <w:sz w:val="24"/>
          <w:szCs w:val="24"/>
        </w:rPr>
      </w:pPr>
    </w:p>
    <w:p w:rsidR="009753C0" w:rsidRDefault="009753C0" w:rsidP="009753C0">
      <w:pPr>
        <w:tabs>
          <w:tab w:val="left" w:pos="1830"/>
          <w:tab w:val="left" w:pos="2160"/>
          <w:tab w:val="left" w:pos="2880"/>
          <w:tab w:val="left" w:pos="3600"/>
          <w:tab w:val="left" w:pos="4320"/>
          <w:tab w:val="left" w:pos="5040"/>
          <w:tab w:val="left" w:pos="5760"/>
          <w:tab w:val="left" w:pos="6480"/>
        </w:tabs>
        <w:spacing w:line="480" w:lineRule="auto"/>
        <w:rPr>
          <w:rFonts w:ascii="Times New Roman" w:hAnsi="Times New Roman" w:cs="Times New Roman"/>
          <w:sz w:val="24"/>
          <w:szCs w:val="24"/>
        </w:rPr>
      </w:pPr>
    </w:p>
    <w:p w:rsidR="009753C0" w:rsidRDefault="009753C0" w:rsidP="009753C0">
      <w:pPr>
        <w:tabs>
          <w:tab w:val="left" w:pos="1830"/>
          <w:tab w:val="left" w:pos="2160"/>
          <w:tab w:val="left" w:pos="2880"/>
          <w:tab w:val="left" w:pos="3600"/>
          <w:tab w:val="left" w:pos="4320"/>
          <w:tab w:val="left" w:pos="5040"/>
          <w:tab w:val="left" w:pos="5760"/>
          <w:tab w:val="left" w:pos="6480"/>
        </w:tabs>
        <w:spacing w:line="480" w:lineRule="auto"/>
        <w:rPr>
          <w:rFonts w:ascii="Times New Roman" w:hAnsi="Times New Roman" w:cs="Times New Roman"/>
          <w:sz w:val="24"/>
          <w:szCs w:val="24"/>
        </w:rPr>
      </w:pPr>
    </w:p>
    <w:p w:rsidR="009753C0" w:rsidRDefault="009753C0" w:rsidP="009753C0">
      <w:pPr>
        <w:tabs>
          <w:tab w:val="left" w:pos="1830"/>
          <w:tab w:val="left" w:pos="2160"/>
          <w:tab w:val="left" w:pos="2880"/>
          <w:tab w:val="left" w:pos="3600"/>
          <w:tab w:val="left" w:pos="4320"/>
          <w:tab w:val="left" w:pos="5040"/>
          <w:tab w:val="left" w:pos="5760"/>
          <w:tab w:val="left" w:pos="6480"/>
        </w:tabs>
        <w:spacing w:line="480" w:lineRule="auto"/>
        <w:rPr>
          <w:rFonts w:ascii="Times New Roman" w:hAnsi="Times New Roman" w:cs="Times New Roman"/>
          <w:sz w:val="24"/>
          <w:szCs w:val="24"/>
        </w:rPr>
      </w:pPr>
    </w:p>
    <w:p w:rsidR="00A115C9" w:rsidRDefault="00A115C9" w:rsidP="00FA7F37">
      <w:pPr>
        <w:tabs>
          <w:tab w:val="left" w:pos="1830"/>
          <w:tab w:val="center" w:pos="4680"/>
        </w:tabs>
        <w:spacing w:line="480" w:lineRule="auto"/>
        <w:rPr>
          <w:rFonts w:ascii="Times New Roman" w:hAnsi="Times New Roman" w:cs="Times New Roman"/>
          <w:sz w:val="24"/>
          <w:szCs w:val="24"/>
        </w:rPr>
      </w:pPr>
    </w:p>
    <w:p w:rsidR="002D6BEE" w:rsidRPr="00FA7F37" w:rsidRDefault="00CD1D03" w:rsidP="00BD4828">
      <w:pPr>
        <w:tabs>
          <w:tab w:val="left" w:pos="1830"/>
          <w:tab w:val="center" w:pos="468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w:t>
      </w:r>
      <w:r w:rsidRPr="00FA7F37">
        <w:rPr>
          <w:rFonts w:ascii="Times New Roman" w:hAnsi="Times New Roman" w:cs="Times New Roman"/>
          <w:b/>
          <w:sz w:val="24"/>
          <w:szCs w:val="24"/>
        </w:rPr>
        <w:t>lucidation</w:t>
      </w:r>
      <w:r w:rsidR="00C14480" w:rsidRPr="00FA7F37">
        <w:rPr>
          <w:rFonts w:ascii="Times New Roman" w:hAnsi="Times New Roman" w:cs="Times New Roman"/>
          <w:b/>
          <w:sz w:val="24"/>
          <w:szCs w:val="24"/>
        </w:rPr>
        <w:t xml:space="preserve"> and Evaluation</w:t>
      </w:r>
    </w:p>
    <w:p w:rsidR="002D6BEE" w:rsidRPr="00792833" w:rsidRDefault="00C14480" w:rsidP="00792833">
      <w:pPr>
        <w:spacing w:line="480" w:lineRule="auto"/>
        <w:ind w:firstLine="720"/>
        <w:rPr>
          <w:rFonts w:ascii="Times New Roman" w:hAnsi="Times New Roman" w:cs="Times New Roman"/>
          <w:sz w:val="24"/>
          <w:szCs w:val="24"/>
        </w:rPr>
      </w:pPr>
      <w:r w:rsidRPr="00792833">
        <w:rPr>
          <w:rFonts w:ascii="Times New Roman" w:hAnsi="Times New Roman" w:cs="Times New Roman"/>
          <w:sz w:val="24"/>
          <w:szCs w:val="24"/>
        </w:rPr>
        <w:t xml:space="preserve"> A historical context on conviction and impeachment for incompetence in the exercise of duty </w:t>
      </w:r>
      <w:r w:rsidR="008809AF" w:rsidRPr="00792833">
        <w:rPr>
          <w:rFonts w:ascii="Times New Roman" w:hAnsi="Times New Roman" w:cs="Times New Roman"/>
          <w:sz w:val="24"/>
          <w:szCs w:val="24"/>
        </w:rPr>
        <w:t>based on the constitution convec</w:t>
      </w:r>
      <w:r w:rsidRPr="00792833">
        <w:rPr>
          <w:rFonts w:ascii="Times New Roman" w:hAnsi="Times New Roman" w:cs="Times New Roman"/>
          <w:sz w:val="24"/>
          <w:szCs w:val="24"/>
        </w:rPr>
        <w:t xml:space="preserve">tion </w:t>
      </w:r>
      <w:r w:rsidRPr="00792833">
        <w:rPr>
          <w:rFonts w:ascii="Times New Roman" w:hAnsi="Times New Roman" w:cs="Times New Roman"/>
          <w:sz w:val="24"/>
          <w:szCs w:val="24"/>
        </w:rPr>
        <w:t>held in 1787. The law under consideration and in question concerns the use of power by the legislative bodies. Is there anybody above the law? Should there be anyone above the law? These are the question to which the constitution of the United States is to</w:t>
      </w:r>
      <w:r w:rsidRPr="00792833">
        <w:rPr>
          <w:rFonts w:ascii="Times New Roman" w:hAnsi="Times New Roman" w:cs="Times New Roman"/>
          <w:sz w:val="24"/>
          <w:szCs w:val="24"/>
        </w:rPr>
        <w:t xml:space="preserve"> define. The powers within a person in authority, to which limit should it be? </w:t>
      </w:r>
      <w:r w:rsidR="00B723DB" w:rsidRPr="00792833">
        <w:rPr>
          <w:rFonts w:ascii="Times New Roman" w:hAnsi="Times New Roman" w:cs="Times New Roman"/>
          <w:sz w:val="24"/>
          <w:szCs w:val="24"/>
        </w:rPr>
        <w:t>Moreover,</w:t>
      </w:r>
      <w:r w:rsidRPr="00792833">
        <w:rPr>
          <w:rFonts w:ascii="Times New Roman" w:hAnsi="Times New Roman" w:cs="Times New Roman"/>
          <w:sz w:val="24"/>
          <w:szCs w:val="24"/>
        </w:rPr>
        <w:t xml:space="preserve"> what would be</w:t>
      </w:r>
      <w:r w:rsidR="009E35D4">
        <w:rPr>
          <w:rFonts w:ascii="Times New Roman" w:hAnsi="Times New Roman" w:cs="Times New Roman"/>
          <w:sz w:val="24"/>
          <w:szCs w:val="24"/>
        </w:rPr>
        <w:t xml:space="preserve"> the consequences? Therefore, the essay is going to unde</w:t>
      </w:r>
      <w:r w:rsidR="00B627CD">
        <w:rPr>
          <w:rFonts w:ascii="Times New Roman" w:hAnsi="Times New Roman" w:cs="Times New Roman"/>
          <w:sz w:val="24"/>
          <w:szCs w:val="24"/>
        </w:rPr>
        <w:t>rscore on the coming of the authorities</w:t>
      </w:r>
      <w:r w:rsidR="009E35D4">
        <w:rPr>
          <w:rFonts w:ascii="Times New Roman" w:hAnsi="Times New Roman" w:cs="Times New Roman"/>
          <w:sz w:val="24"/>
          <w:szCs w:val="24"/>
        </w:rPr>
        <w:t xml:space="preserve"> </w:t>
      </w:r>
      <w:r w:rsidRPr="00792833">
        <w:rPr>
          <w:rFonts w:ascii="Times New Roman" w:hAnsi="Times New Roman" w:cs="Times New Roman"/>
          <w:sz w:val="24"/>
          <w:szCs w:val="24"/>
        </w:rPr>
        <w:t>with its powers, but laws govern the limits in exercising them.</w:t>
      </w:r>
    </w:p>
    <w:p w:rsidR="002D6BEE" w:rsidRPr="00792833" w:rsidRDefault="00C14480" w:rsidP="00792833">
      <w:pPr>
        <w:spacing w:line="480" w:lineRule="auto"/>
        <w:rPr>
          <w:rFonts w:ascii="Times New Roman" w:hAnsi="Times New Roman" w:cs="Times New Roman"/>
          <w:sz w:val="24"/>
          <w:szCs w:val="24"/>
        </w:rPr>
      </w:pPr>
      <w:r w:rsidRPr="00792833">
        <w:rPr>
          <w:rFonts w:ascii="Times New Roman" w:hAnsi="Times New Roman" w:cs="Times New Roman"/>
          <w:sz w:val="24"/>
          <w:szCs w:val="24"/>
        </w:rPr>
        <w:tab/>
        <w:t>In con</w:t>
      </w:r>
      <w:r w:rsidRPr="00792833">
        <w:rPr>
          <w:rFonts w:ascii="Times New Roman" w:hAnsi="Times New Roman" w:cs="Times New Roman"/>
          <w:sz w:val="24"/>
          <w:szCs w:val="24"/>
        </w:rPr>
        <w:t>stitution convention held on July 20, 1787, a debate concerning impeachment and conviction took place. The main theme being on whether to support the motion or drop it. Col. Mason argues that if anyone happens to be above justice, then for any crime an ass</w:t>
      </w:r>
      <w:r w:rsidRPr="00792833">
        <w:rPr>
          <w:rFonts w:ascii="Times New Roman" w:hAnsi="Times New Roman" w:cs="Times New Roman"/>
          <w:sz w:val="24"/>
          <w:szCs w:val="24"/>
        </w:rPr>
        <w:t xml:space="preserve">ociated level of injustice is realized. He objects to electors, and his augment being that if by any chance </w:t>
      </w:r>
      <w:r w:rsidR="00FC316A" w:rsidRPr="00792833">
        <w:rPr>
          <w:rFonts w:ascii="Times New Roman" w:hAnsi="Times New Roman" w:cs="Times New Roman"/>
          <w:sz w:val="24"/>
          <w:szCs w:val="24"/>
        </w:rPr>
        <w:t>are</w:t>
      </w:r>
      <w:r w:rsidRPr="00792833">
        <w:rPr>
          <w:rFonts w:ascii="Times New Roman" w:hAnsi="Times New Roman" w:cs="Times New Roman"/>
          <w:sz w:val="24"/>
          <w:szCs w:val="24"/>
        </w:rPr>
        <w:t xml:space="preserve"> corrupted by the candidates, they would later rule in favor than in just. Clearly, as per his argument, there is the need to accommodate a law t</w:t>
      </w:r>
      <w:r w:rsidRPr="00792833">
        <w:rPr>
          <w:rFonts w:ascii="Times New Roman" w:hAnsi="Times New Roman" w:cs="Times New Roman"/>
          <w:sz w:val="24"/>
          <w:szCs w:val="24"/>
        </w:rPr>
        <w:t>hat would serve injustice for all involved parties</w:t>
      </w:r>
      <w:r w:rsidR="00995515">
        <w:rPr>
          <w:rFonts w:ascii="Times New Roman" w:hAnsi="Times New Roman" w:cs="Times New Roman"/>
          <w:sz w:val="24"/>
          <w:szCs w:val="24"/>
        </w:rPr>
        <w:t xml:space="preserve"> (</w:t>
      </w:r>
      <w:r w:rsidR="00995515" w:rsidRPr="00995515">
        <w:rPr>
          <w:rFonts w:ascii="Times New Roman" w:hAnsi="Times New Roman" w:cs="Times New Roman"/>
          <w:color w:val="222222"/>
          <w:sz w:val="24"/>
          <w:szCs w:val="24"/>
        </w:rPr>
        <w:t>Elliot</w:t>
      </w:r>
      <w:r w:rsidR="00995515">
        <w:rPr>
          <w:rFonts w:ascii="Times New Roman" w:hAnsi="Times New Roman" w:cs="Times New Roman"/>
          <w:color w:val="222222"/>
          <w:sz w:val="24"/>
          <w:szCs w:val="24"/>
        </w:rPr>
        <w:t>, 1881</w:t>
      </w:r>
      <w:r w:rsidR="00995515">
        <w:rPr>
          <w:rFonts w:ascii="Times New Roman" w:hAnsi="Times New Roman" w:cs="Times New Roman"/>
          <w:sz w:val="24"/>
          <w:szCs w:val="24"/>
        </w:rPr>
        <w:t>)</w:t>
      </w:r>
      <w:r w:rsidRPr="00792833">
        <w:rPr>
          <w:rFonts w:ascii="Times New Roman" w:hAnsi="Times New Roman" w:cs="Times New Roman"/>
          <w:sz w:val="24"/>
          <w:szCs w:val="24"/>
        </w:rPr>
        <w:t>. Dr. Franklin as well supports the need for impeachment and conviction. In an example, he gives on a magistrate tried and sentenced, the questions on the former mode of dealing with miscondu</w:t>
      </w:r>
      <w:r w:rsidRPr="00792833">
        <w:rPr>
          <w:rFonts w:ascii="Times New Roman" w:hAnsi="Times New Roman" w:cs="Times New Roman"/>
          <w:sz w:val="24"/>
          <w:szCs w:val="24"/>
        </w:rPr>
        <w:t>ct where those in power did not face such conviction or loss of their jobs.</w:t>
      </w:r>
    </w:p>
    <w:p w:rsidR="002D6BEE" w:rsidRPr="00792833" w:rsidRDefault="00C14480" w:rsidP="00792833">
      <w:pPr>
        <w:spacing w:line="480" w:lineRule="auto"/>
        <w:ind w:firstLine="720"/>
        <w:rPr>
          <w:rFonts w:ascii="Times New Roman" w:hAnsi="Times New Roman" w:cs="Times New Roman"/>
          <w:sz w:val="24"/>
          <w:szCs w:val="24"/>
        </w:rPr>
      </w:pPr>
      <w:r w:rsidRPr="00792833">
        <w:rPr>
          <w:rFonts w:ascii="Times New Roman" w:hAnsi="Times New Roman" w:cs="Times New Roman"/>
          <w:sz w:val="24"/>
          <w:szCs w:val="24"/>
        </w:rPr>
        <w:t>Justice is served in totality. Less power in exercising the authority is realized when laws abide by a constitution. In an argument of objection on the motion in the constitution convention, Mr. Pinkney acknowledges that the act of impeachment would reduce</w:t>
      </w:r>
      <w:r w:rsidRPr="00792833">
        <w:rPr>
          <w:rFonts w:ascii="Times New Roman" w:hAnsi="Times New Roman" w:cs="Times New Roman"/>
          <w:sz w:val="24"/>
          <w:szCs w:val="24"/>
        </w:rPr>
        <w:t xml:space="preserve"> the power of self-independence in the exercise of authority. On the other hand, Mr. Gerry acknowledges that a competent person would not fall on the wrong side of a given law. His example of a fair judge </w:t>
      </w:r>
      <w:r w:rsidRPr="00792833">
        <w:rPr>
          <w:rFonts w:ascii="Times New Roman" w:hAnsi="Times New Roman" w:cs="Times New Roman"/>
          <w:sz w:val="24"/>
          <w:szCs w:val="24"/>
        </w:rPr>
        <w:lastRenderedPageBreak/>
        <w:t>indicates that rules serve even and calls for total</w:t>
      </w:r>
      <w:r w:rsidRPr="00792833">
        <w:rPr>
          <w:rFonts w:ascii="Times New Roman" w:hAnsi="Times New Roman" w:cs="Times New Roman"/>
          <w:sz w:val="24"/>
          <w:szCs w:val="24"/>
        </w:rPr>
        <w:t xml:space="preserve"> abiding.  In agreement, the debate illustrates that law confines people together and help them on the same platform without biases; therefore, no one can ever be above it.</w:t>
      </w:r>
    </w:p>
    <w:p w:rsidR="002D6BEE" w:rsidRPr="00792833" w:rsidRDefault="00C14480" w:rsidP="00792833">
      <w:pPr>
        <w:spacing w:line="480" w:lineRule="auto"/>
        <w:ind w:firstLine="720"/>
        <w:rPr>
          <w:rFonts w:ascii="Times New Roman" w:hAnsi="Times New Roman" w:cs="Times New Roman"/>
          <w:sz w:val="24"/>
          <w:szCs w:val="24"/>
        </w:rPr>
      </w:pPr>
      <w:r w:rsidRPr="00792833">
        <w:rPr>
          <w:rFonts w:ascii="Times New Roman" w:hAnsi="Times New Roman" w:cs="Times New Roman"/>
          <w:sz w:val="24"/>
          <w:szCs w:val="24"/>
        </w:rPr>
        <w:t>On the article on bank war and nullification in 1831, the law can be used as a tool</w:t>
      </w:r>
      <w:r w:rsidRPr="00792833">
        <w:rPr>
          <w:rFonts w:ascii="Times New Roman" w:hAnsi="Times New Roman" w:cs="Times New Roman"/>
          <w:sz w:val="24"/>
          <w:szCs w:val="24"/>
        </w:rPr>
        <w:t xml:space="preserve"> to create unity among its abiders.  In his presidency, Jackson introduced tariffs that saw the northern dominates politics as opposed to the southern. The lack of a law that directs measures on tariffs sees him dominate politics as well as bring disunity </w:t>
      </w:r>
      <w:r w:rsidRPr="00792833">
        <w:rPr>
          <w:rFonts w:ascii="Times New Roman" w:hAnsi="Times New Roman" w:cs="Times New Roman"/>
          <w:sz w:val="24"/>
          <w:szCs w:val="24"/>
        </w:rPr>
        <w:t xml:space="preserve">in the states. Calhoun at a dinner in 1830 response to Jackson concerning the matter of </w:t>
      </w:r>
      <w:r w:rsidR="00423B6E" w:rsidRPr="00792833">
        <w:rPr>
          <w:rFonts w:ascii="Times New Roman" w:hAnsi="Times New Roman" w:cs="Times New Roman"/>
          <w:sz w:val="24"/>
          <w:szCs w:val="24"/>
        </w:rPr>
        <w:t>unity</w:t>
      </w:r>
      <w:r w:rsidR="00423B6E">
        <w:rPr>
          <w:rFonts w:ascii="Times New Roman" w:hAnsi="Times New Roman" w:cs="Times New Roman"/>
          <w:sz w:val="24"/>
          <w:szCs w:val="24"/>
        </w:rPr>
        <w:t xml:space="preserve"> was that it</w:t>
      </w:r>
      <w:r w:rsidRPr="00792833">
        <w:rPr>
          <w:rFonts w:ascii="Times New Roman" w:hAnsi="Times New Roman" w:cs="Times New Roman"/>
          <w:sz w:val="24"/>
          <w:szCs w:val="24"/>
        </w:rPr>
        <w:t xml:space="preserve"> could only be gained if there exists an equal distribution of burdens and benefits. The law, therefore, is an excellent platform to offer equality</w:t>
      </w:r>
      <w:r w:rsidRPr="00792833">
        <w:rPr>
          <w:rFonts w:ascii="Times New Roman" w:hAnsi="Times New Roman" w:cs="Times New Roman"/>
          <w:sz w:val="24"/>
          <w:szCs w:val="24"/>
        </w:rPr>
        <w:t xml:space="preserve"> regardless of anyone's occupation or authority</w:t>
      </w:r>
      <w:r w:rsidR="00995515">
        <w:rPr>
          <w:rFonts w:ascii="Times New Roman" w:hAnsi="Times New Roman" w:cs="Times New Roman"/>
          <w:sz w:val="24"/>
          <w:szCs w:val="24"/>
        </w:rPr>
        <w:t xml:space="preserve"> (</w:t>
      </w:r>
      <w:r w:rsidR="00995515" w:rsidRPr="00995515">
        <w:rPr>
          <w:rFonts w:ascii="Times New Roman" w:hAnsi="Times New Roman" w:cs="Times New Roman"/>
          <w:color w:val="222222"/>
          <w:sz w:val="24"/>
          <w:szCs w:val="24"/>
        </w:rPr>
        <w:t>Freehling</w:t>
      </w:r>
      <w:r w:rsidR="00B44428" w:rsidRPr="00995515">
        <w:rPr>
          <w:rFonts w:ascii="Times New Roman" w:hAnsi="Times New Roman" w:cs="Times New Roman"/>
          <w:color w:val="222222"/>
          <w:sz w:val="24"/>
          <w:szCs w:val="24"/>
        </w:rPr>
        <w:t>,</w:t>
      </w:r>
      <w:r w:rsidR="00B44428">
        <w:rPr>
          <w:rFonts w:ascii="Times New Roman" w:hAnsi="Times New Roman" w:cs="Times New Roman"/>
          <w:color w:val="222222"/>
          <w:sz w:val="24"/>
          <w:szCs w:val="24"/>
        </w:rPr>
        <w:t xml:space="preserve"> 1992</w:t>
      </w:r>
      <w:r w:rsidR="00995515">
        <w:rPr>
          <w:rFonts w:ascii="Times New Roman" w:hAnsi="Times New Roman" w:cs="Times New Roman"/>
          <w:sz w:val="24"/>
          <w:szCs w:val="24"/>
        </w:rPr>
        <w:t>)</w:t>
      </w:r>
      <w:r w:rsidRPr="00792833">
        <w:rPr>
          <w:rFonts w:ascii="Times New Roman" w:hAnsi="Times New Roman" w:cs="Times New Roman"/>
          <w:sz w:val="24"/>
          <w:szCs w:val="24"/>
        </w:rPr>
        <w:t xml:space="preserve">. Calhoun stated that it would not be adequate to claim that tariffs brought disunity in the states rather, self-interests of Jackson and therefore, there is a need to have a law that defines </w:t>
      </w:r>
      <w:r w:rsidRPr="00792833">
        <w:rPr>
          <w:rFonts w:ascii="Times New Roman" w:hAnsi="Times New Roman" w:cs="Times New Roman"/>
          <w:sz w:val="24"/>
          <w:szCs w:val="24"/>
        </w:rPr>
        <w:t>the limit to which a person in authority should exercise his powers.</w:t>
      </w:r>
    </w:p>
    <w:p w:rsidR="003C18F1" w:rsidRDefault="00C14480" w:rsidP="00792833">
      <w:pPr>
        <w:spacing w:line="480" w:lineRule="auto"/>
        <w:ind w:firstLine="720"/>
        <w:rPr>
          <w:rFonts w:ascii="Times New Roman" w:hAnsi="Times New Roman" w:cs="Times New Roman"/>
          <w:sz w:val="24"/>
          <w:szCs w:val="24"/>
        </w:rPr>
      </w:pPr>
      <w:r w:rsidRPr="00792833">
        <w:rPr>
          <w:rFonts w:ascii="Times New Roman" w:hAnsi="Times New Roman" w:cs="Times New Roman"/>
          <w:sz w:val="24"/>
          <w:szCs w:val="24"/>
        </w:rPr>
        <w:t>To sort the issue of unity among states in the United States and the issue of South Carolina, the then president decided to reconsider constitutional; laws that would stand as preventativ</w:t>
      </w:r>
      <w:r w:rsidRPr="00792833">
        <w:rPr>
          <w:rFonts w:ascii="Times New Roman" w:hAnsi="Times New Roman" w:cs="Times New Roman"/>
          <w:sz w:val="24"/>
          <w:szCs w:val="24"/>
        </w:rPr>
        <w:t>es of all states and at the same time function on equality and justice among all citizens. In consideration of the two cases, it is, therefore, a precise notation that law is a vital tool that can be used to govern all human race based on justice, hence su</w:t>
      </w:r>
      <w:r w:rsidRPr="00792833">
        <w:rPr>
          <w:rFonts w:ascii="Times New Roman" w:hAnsi="Times New Roman" w:cs="Times New Roman"/>
          <w:sz w:val="24"/>
          <w:szCs w:val="24"/>
        </w:rPr>
        <w:t>pporting the stated thesis.</w:t>
      </w:r>
    </w:p>
    <w:p w:rsidR="003C18F1" w:rsidRDefault="00C14480">
      <w:pPr>
        <w:rPr>
          <w:rFonts w:ascii="Times New Roman" w:hAnsi="Times New Roman" w:cs="Times New Roman"/>
          <w:sz w:val="24"/>
          <w:szCs w:val="24"/>
        </w:rPr>
      </w:pPr>
      <w:r>
        <w:rPr>
          <w:rFonts w:ascii="Times New Roman" w:hAnsi="Times New Roman" w:cs="Times New Roman"/>
          <w:sz w:val="24"/>
          <w:szCs w:val="24"/>
        </w:rPr>
        <w:br w:type="page"/>
      </w:r>
    </w:p>
    <w:p w:rsidR="000E1DEE" w:rsidRDefault="00C14480" w:rsidP="000F29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5515" w:rsidRPr="00995515" w:rsidRDefault="00C14480" w:rsidP="00995515">
      <w:pPr>
        <w:spacing w:line="480" w:lineRule="auto"/>
        <w:ind w:left="720" w:hanging="720"/>
        <w:rPr>
          <w:rFonts w:ascii="Times New Roman" w:hAnsi="Times New Roman" w:cs="Times New Roman"/>
          <w:color w:val="222222"/>
          <w:sz w:val="24"/>
          <w:szCs w:val="24"/>
        </w:rPr>
      </w:pPr>
      <w:r w:rsidRPr="00995515">
        <w:rPr>
          <w:rFonts w:ascii="Times New Roman" w:hAnsi="Times New Roman" w:cs="Times New Roman"/>
          <w:color w:val="222222"/>
          <w:sz w:val="24"/>
          <w:szCs w:val="24"/>
        </w:rPr>
        <w:t xml:space="preserve">Elliot, J., (1881). </w:t>
      </w:r>
      <w:r w:rsidRPr="00995515">
        <w:rPr>
          <w:rFonts w:ascii="Times New Roman" w:hAnsi="Times New Roman" w:cs="Times New Roman"/>
          <w:i/>
          <w:iCs/>
          <w:color w:val="222222"/>
          <w:sz w:val="24"/>
          <w:szCs w:val="24"/>
        </w:rPr>
        <w:t>The debates in the several State conventions on the adoption of the Federal Constitution as recommended by the General Convention at Philadelphia in 1787: together with the journal of the Federal</w:t>
      </w:r>
      <w:r w:rsidRPr="00995515">
        <w:rPr>
          <w:rFonts w:ascii="Times New Roman" w:hAnsi="Times New Roman" w:cs="Times New Roman"/>
          <w:i/>
          <w:iCs/>
          <w:color w:val="222222"/>
          <w:sz w:val="24"/>
          <w:szCs w:val="24"/>
        </w:rPr>
        <w:t xml:space="preserve"> Convention, Luther Martin's letter, Yates's minutes, Congressional opinions, Virginia and Kentucky resolutions of'98-'99, and other illustrations of the Constitution</w:t>
      </w:r>
      <w:r w:rsidRPr="00995515">
        <w:rPr>
          <w:rFonts w:ascii="Times New Roman" w:hAnsi="Times New Roman" w:cs="Times New Roman"/>
          <w:color w:val="222222"/>
          <w:sz w:val="24"/>
          <w:szCs w:val="24"/>
        </w:rPr>
        <w:t xml:space="preserve"> (Vol. 5). JB Lippincott.</w:t>
      </w:r>
    </w:p>
    <w:p w:rsidR="00995515" w:rsidRPr="00995515" w:rsidRDefault="00C14480" w:rsidP="00995515">
      <w:pPr>
        <w:spacing w:line="480" w:lineRule="auto"/>
        <w:ind w:left="720" w:hanging="720"/>
        <w:rPr>
          <w:rFonts w:ascii="Times New Roman" w:hAnsi="Times New Roman" w:cs="Times New Roman"/>
          <w:sz w:val="24"/>
          <w:szCs w:val="24"/>
        </w:rPr>
      </w:pPr>
      <w:r w:rsidRPr="00995515">
        <w:rPr>
          <w:rFonts w:ascii="Times New Roman" w:hAnsi="Times New Roman" w:cs="Times New Roman"/>
          <w:color w:val="222222"/>
          <w:sz w:val="24"/>
          <w:szCs w:val="24"/>
        </w:rPr>
        <w:t xml:space="preserve">Freehling, W. W., (1992). </w:t>
      </w:r>
      <w:r w:rsidRPr="00995515">
        <w:rPr>
          <w:rFonts w:ascii="Times New Roman" w:hAnsi="Times New Roman" w:cs="Times New Roman"/>
          <w:i/>
          <w:iCs/>
          <w:color w:val="222222"/>
          <w:sz w:val="24"/>
          <w:szCs w:val="24"/>
        </w:rPr>
        <w:t>Prelude to Civil War: the nullificatio</w:t>
      </w:r>
      <w:r w:rsidRPr="00995515">
        <w:rPr>
          <w:rFonts w:ascii="Times New Roman" w:hAnsi="Times New Roman" w:cs="Times New Roman"/>
          <w:i/>
          <w:iCs/>
          <w:color w:val="222222"/>
          <w:sz w:val="24"/>
          <w:szCs w:val="24"/>
        </w:rPr>
        <w:t>n controversy in South Carolina, 1816-1836</w:t>
      </w:r>
      <w:r w:rsidRPr="00995515">
        <w:rPr>
          <w:rFonts w:ascii="Times New Roman" w:hAnsi="Times New Roman" w:cs="Times New Roman"/>
          <w:color w:val="222222"/>
          <w:sz w:val="24"/>
          <w:szCs w:val="24"/>
        </w:rPr>
        <w:t>. Oxford University Press, USA.</w:t>
      </w:r>
    </w:p>
    <w:sectPr w:rsidR="00995515" w:rsidRPr="00995515" w:rsidSect="00B678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480" w:rsidRDefault="00C14480" w:rsidP="00565BFD">
      <w:pPr>
        <w:spacing w:after="0" w:line="240" w:lineRule="auto"/>
      </w:pPr>
      <w:r>
        <w:separator/>
      </w:r>
    </w:p>
  </w:endnote>
  <w:endnote w:type="continuationSeparator" w:id="1">
    <w:p w:rsidR="00C14480" w:rsidRDefault="00C14480" w:rsidP="00565B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480" w:rsidRDefault="00C14480" w:rsidP="00565BFD">
      <w:pPr>
        <w:spacing w:after="0" w:line="240" w:lineRule="auto"/>
      </w:pPr>
      <w:r>
        <w:separator/>
      </w:r>
    </w:p>
  </w:footnote>
  <w:footnote w:type="continuationSeparator" w:id="1">
    <w:p w:rsidR="00C14480" w:rsidRDefault="00C14480" w:rsidP="00565B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43" w:rsidRPr="00945443" w:rsidRDefault="00D95883" w:rsidP="00945443">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ELUCIDA</w:t>
    </w:r>
    <w:r w:rsidRPr="00B678B2">
      <w:rPr>
        <w:rFonts w:ascii="Times New Roman" w:hAnsi="Times New Roman" w:cs="Times New Roman"/>
        <w:sz w:val="24"/>
        <w:szCs w:val="24"/>
      </w:rPr>
      <w:t>TION</w:t>
    </w:r>
    <w:r w:rsidRPr="00945443">
      <w:rPr>
        <w:rFonts w:ascii="Times New Roman" w:hAnsi="Times New Roman" w:cs="Times New Roman"/>
        <w:sz w:val="24"/>
        <w:szCs w:val="24"/>
      </w:rPr>
      <w:t xml:space="preserve"> </w:t>
    </w:r>
    <w:r w:rsidR="00C14480" w:rsidRPr="00945443">
      <w:rPr>
        <w:rFonts w:ascii="Times New Roman" w:hAnsi="Times New Roman" w:cs="Times New Roman"/>
        <w:sz w:val="24"/>
        <w:szCs w:val="24"/>
      </w:rPr>
      <w:t>AND EVALUATION</w:t>
    </w:r>
    <w:sdt>
      <w:sdtPr>
        <w:rPr>
          <w:rFonts w:ascii="Times New Roman" w:hAnsi="Times New Roman" w:cs="Times New Roman"/>
          <w:sz w:val="24"/>
          <w:szCs w:val="24"/>
        </w:rPr>
        <w:id w:val="745620455"/>
        <w:docPartObj>
          <w:docPartGallery w:val="Page Numbers (Top of Page)"/>
          <w:docPartUnique/>
        </w:docPartObj>
      </w:sdtPr>
      <w:sdtEndPr>
        <w:rPr>
          <w:noProof/>
        </w:rPr>
      </w:sdtEndPr>
      <w:sdtContent>
        <w:r w:rsidR="006F0254">
          <w:rPr>
            <w:rFonts w:ascii="Times New Roman" w:hAnsi="Times New Roman" w:cs="Times New Roman"/>
            <w:sz w:val="24"/>
            <w:szCs w:val="24"/>
          </w:rPr>
          <w:tab/>
        </w:r>
        <w:r w:rsidR="006F0254">
          <w:rPr>
            <w:rFonts w:ascii="Times New Roman" w:hAnsi="Times New Roman" w:cs="Times New Roman"/>
            <w:sz w:val="24"/>
            <w:szCs w:val="24"/>
          </w:rPr>
          <w:tab/>
        </w:r>
        <w:r w:rsidR="00565BFD" w:rsidRPr="00945443">
          <w:rPr>
            <w:rFonts w:ascii="Times New Roman" w:hAnsi="Times New Roman" w:cs="Times New Roman"/>
            <w:sz w:val="24"/>
            <w:szCs w:val="24"/>
          </w:rPr>
          <w:fldChar w:fldCharType="begin"/>
        </w:r>
        <w:r w:rsidR="00C14480" w:rsidRPr="00945443">
          <w:rPr>
            <w:rFonts w:ascii="Times New Roman" w:hAnsi="Times New Roman" w:cs="Times New Roman"/>
            <w:sz w:val="24"/>
            <w:szCs w:val="24"/>
          </w:rPr>
          <w:instrText xml:space="preserve"> PAGE   \* MERGEFORMAT </w:instrText>
        </w:r>
        <w:r w:rsidR="00565BFD" w:rsidRPr="00945443">
          <w:rPr>
            <w:rFonts w:ascii="Times New Roman" w:hAnsi="Times New Roman" w:cs="Times New Roman"/>
            <w:sz w:val="24"/>
            <w:szCs w:val="24"/>
          </w:rPr>
          <w:fldChar w:fldCharType="separate"/>
        </w:r>
        <w:r w:rsidR="00B627CD">
          <w:rPr>
            <w:rFonts w:ascii="Times New Roman" w:hAnsi="Times New Roman" w:cs="Times New Roman"/>
            <w:noProof/>
            <w:sz w:val="24"/>
            <w:szCs w:val="24"/>
          </w:rPr>
          <w:t>2</w:t>
        </w:r>
        <w:r w:rsidR="00565BFD" w:rsidRPr="00945443">
          <w:rPr>
            <w:rFonts w:ascii="Times New Roman" w:hAnsi="Times New Roman" w:cs="Times New Roman"/>
            <w:noProof/>
            <w:sz w:val="24"/>
            <w:szCs w:val="24"/>
          </w:rPr>
          <w:fldChar w:fldCharType="end"/>
        </w:r>
      </w:sdtContent>
    </w:sdt>
  </w:p>
  <w:p w:rsidR="00945443" w:rsidRDefault="00945443" w:rsidP="00945443">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B2" w:rsidRPr="00B678B2" w:rsidRDefault="00D95883" w:rsidP="00B678B2">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ELUCIDA</w:t>
    </w:r>
    <w:r w:rsidR="00C14480" w:rsidRPr="00B678B2">
      <w:rPr>
        <w:rFonts w:ascii="Times New Roman" w:hAnsi="Times New Roman" w:cs="Times New Roman"/>
        <w:sz w:val="24"/>
        <w:szCs w:val="24"/>
      </w:rPr>
      <w:t>TION</w:t>
    </w:r>
    <w:r w:rsidR="00C14480" w:rsidRPr="00B678B2">
      <w:rPr>
        <w:rFonts w:ascii="Times New Roman" w:hAnsi="Times New Roman" w:cs="Times New Roman"/>
        <w:sz w:val="24"/>
        <w:szCs w:val="24"/>
      </w:rPr>
      <w:t xml:space="preserve"> AND EVALUATION</w:t>
    </w:r>
    <w:sdt>
      <w:sdtPr>
        <w:rPr>
          <w:rFonts w:ascii="Times New Roman" w:hAnsi="Times New Roman" w:cs="Times New Roman"/>
          <w:sz w:val="24"/>
          <w:szCs w:val="24"/>
        </w:rPr>
        <w:id w:val="1509256114"/>
        <w:docPartObj>
          <w:docPartGallery w:val="Page Numbers (Top of Page)"/>
          <w:docPartUnique/>
        </w:docPartObj>
      </w:sdtPr>
      <w:sdtEndPr>
        <w:rPr>
          <w:noProof/>
        </w:rPr>
      </w:sdtEndPr>
      <w:sdtContent>
        <w:r w:rsidR="006F0254">
          <w:rPr>
            <w:rFonts w:ascii="Times New Roman" w:hAnsi="Times New Roman" w:cs="Times New Roman"/>
            <w:sz w:val="24"/>
            <w:szCs w:val="24"/>
          </w:rPr>
          <w:tab/>
        </w:r>
        <w:r w:rsidR="00565BFD" w:rsidRPr="00B678B2">
          <w:rPr>
            <w:rFonts w:ascii="Times New Roman" w:hAnsi="Times New Roman" w:cs="Times New Roman"/>
            <w:sz w:val="24"/>
            <w:szCs w:val="24"/>
          </w:rPr>
          <w:fldChar w:fldCharType="begin"/>
        </w:r>
        <w:r w:rsidR="00C14480" w:rsidRPr="00B678B2">
          <w:rPr>
            <w:rFonts w:ascii="Times New Roman" w:hAnsi="Times New Roman" w:cs="Times New Roman"/>
            <w:sz w:val="24"/>
            <w:szCs w:val="24"/>
          </w:rPr>
          <w:instrText xml:space="preserve"> PAGE   \* MERGEFORMAT </w:instrText>
        </w:r>
        <w:r w:rsidR="00565BFD" w:rsidRPr="00B678B2">
          <w:rPr>
            <w:rFonts w:ascii="Times New Roman" w:hAnsi="Times New Roman" w:cs="Times New Roman"/>
            <w:sz w:val="24"/>
            <w:szCs w:val="24"/>
          </w:rPr>
          <w:fldChar w:fldCharType="separate"/>
        </w:r>
        <w:r w:rsidR="00B627CD">
          <w:rPr>
            <w:rFonts w:ascii="Times New Roman" w:hAnsi="Times New Roman" w:cs="Times New Roman"/>
            <w:noProof/>
            <w:sz w:val="24"/>
            <w:szCs w:val="24"/>
          </w:rPr>
          <w:t>1</w:t>
        </w:r>
        <w:r w:rsidR="00565BFD" w:rsidRPr="00B678B2">
          <w:rPr>
            <w:rFonts w:ascii="Times New Roman" w:hAnsi="Times New Roman" w:cs="Times New Roman"/>
            <w:noProof/>
            <w:sz w:val="24"/>
            <w:szCs w:val="24"/>
          </w:rPr>
          <w:fldChar w:fldCharType="end"/>
        </w:r>
      </w:sdtContent>
    </w:sdt>
  </w:p>
  <w:p w:rsidR="00B678B2" w:rsidRDefault="00B678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55C8"/>
    <w:rsid w:val="000255C8"/>
    <w:rsid w:val="000D2CEC"/>
    <w:rsid w:val="000E1DEE"/>
    <w:rsid w:val="000F2923"/>
    <w:rsid w:val="002B5E3D"/>
    <w:rsid w:val="002D6BEE"/>
    <w:rsid w:val="00340E19"/>
    <w:rsid w:val="003C18F1"/>
    <w:rsid w:val="00423B6E"/>
    <w:rsid w:val="00483AC6"/>
    <w:rsid w:val="004A6F02"/>
    <w:rsid w:val="00565BFD"/>
    <w:rsid w:val="006E0DA0"/>
    <w:rsid w:val="006F0254"/>
    <w:rsid w:val="006F667A"/>
    <w:rsid w:val="0079250E"/>
    <w:rsid w:val="00792833"/>
    <w:rsid w:val="008569BA"/>
    <w:rsid w:val="008809AF"/>
    <w:rsid w:val="00945443"/>
    <w:rsid w:val="009753C0"/>
    <w:rsid w:val="00995515"/>
    <w:rsid w:val="009E35D4"/>
    <w:rsid w:val="00A115C9"/>
    <w:rsid w:val="00A21C4A"/>
    <w:rsid w:val="00A634C6"/>
    <w:rsid w:val="00A756D5"/>
    <w:rsid w:val="00B44428"/>
    <w:rsid w:val="00B627CD"/>
    <w:rsid w:val="00B678B2"/>
    <w:rsid w:val="00B723DB"/>
    <w:rsid w:val="00BD4828"/>
    <w:rsid w:val="00C14480"/>
    <w:rsid w:val="00CB3E9D"/>
    <w:rsid w:val="00CD1D03"/>
    <w:rsid w:val="00D95883"/>
    <w:rsid w:val="00DC23F9"/>
    <w:rsid w:val="00FA7F37"/>
    <w:rsid w:val="00FC31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6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5C8"/>
  </w:style>
  <w:style w:type="paragraph" w:styleId="Footer">
    <w:name w:val="footer"/>
    <w:basedOn w:val="Normal"/>
    <w:link w:val="FooterChar"/>
    <w:uiPriority w:val="99"/>
    <w:unhideWhenUsed/>
    <w:rsid w:val="00025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5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4</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BJ</cp:lastModifiedBy>
  <cp:revision>20</cp:revision>
  <dcterms:created xsi:type="dcterms:W3CDTF">2019-06-14T10:05:00Z</dcterms:created>
  <dcterms:modified xsi:type="dcterms:W3CDTF">2019-06-14T19:45:00Z</dcterms:modified>
</cp:coreProperties>
</file>